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drawing>
          <wp:inline>
            <wp:extent cx="5806441" cy="747522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806441" cy="7475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</w:p>
    <w:p w14:paraId="03000000">
      <w:pPr>
        <w:pStyle w:val="Style_1"/>
        <w:ind w:firstLine="0" w:left="1080"/>
        <w:jc w:val="both"/>
      </w:pPr>
    </w:p>
    <w:p w14:paraId="04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Цели и задачи</w:t>
      </w:r>
    </w:p>
    <w:p w14:paraId="05000000">
      <w:pPr>
        <w:pStyle w:val="Style_1"/>
        <w:ind w:firstLine="0" w:left="1080"/>
        <w:rPr>
          <w:rFonts w:ascii="Times New Roman" w:hAnsi="Times New Roman"/>
          <w:b w:val="1"/>
          <w:sz w:val="24"/>
        </w:rPr>
      </w:pPr>
    </w:p>
    <w:p w14:paraId="06000000">
      <w:pPr>
        <w:pStyle w:val="Style_1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жизни, возможность удовлетворить свои потребности.</w:t>
      </w:r>
    </w:p>
    <w:p w14:paraId="07000000">
      <w:pPr>
        <w:pStyle w:val="Style_1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достижения этих целей объединение решает следующие задачи:</w:t>
      </w:r>
    </w:p>
    <w:p w14:paraId="08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системы самоуправления как воспитывающей среды школы, обеспечивающий социализацию каждого ребёнка;</w:t>
      </w:r>
    </w:p>
    <w:p w14:paraId="09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атмосферы доверия, взаимопомощи, взаимопонимание;</w:t>
      </w:r>
    </w:p>
    <w:p w14:paraId="0A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свободного творческого развития личности учащихся;</w:t>
      </w:r>
    </w:p>
    <w:p w14:paraId="0B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ценностного отношения к себе, другим, природе, человечеству;</w:t>
      </w:r>
    </w:p>
    <w:p w14:paraId="0C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социализацию личности;</w:t>
      </w:r>
    </w:p>
    <w:p w14:paraId="0D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активной жизненной позиции, развитие самостоятельности, инициативы;</w:t>
      </w:r>
    </w:p>
    <w:p w14:paraId="0E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личной и гражданской ответственности за умение жить в поликультурной и многонациональной стране;</w:t>
      </w:r>
    </w:p>
    <w:p w14:paraId="0F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сформировать знание, умение и навыки социального проектирования;</w:t>
      </w:r>
    </w:p>
    <w:p w14:paraId="10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привлечь участников программы и школьников к реализации социальных проектов в рамках добровольческих инициатив; </w:t>
      </w:r>
    </w:p>
    <w:p w14:paraId="11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реализацию общественно-значимых проектов.</w:t>
      </w:r>
    </w:p>
    <w:p w14:paraId="12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основных </w:t>
      </w:r>
      <w:r>
        <w:rPr>
          <w:rFonts w:ascii="Times New Roman" w:hAnsi="Times New Roman"/>
          <w:sz w:val="24"/>
        </w:rPr>
        <w:t>направлениям деятельности ЦДИ относятся:</w:t>
      </w:r>
    </w:p>
    <w:p w14:paraId="13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социальное взаимодействие; </w:t>
      </w:r>
    </w:p>
    <w:p w14:paraId="14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социальное проектирование; </w:t>
      </w:r>
    </w:p>
    <w:p w14:paraId="15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организаторская деятельность; </w:t>
      </w:r>
    </w:p>
    <w:p w14:paraId="16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игровое взаимодействие; </w:t>
      </w:r>
    </w:p>
    <w:p w14:paraId="17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волонтёрская деятельность; </w:t>
      </w:r>
    </w:p>
    <w:p w14:paraId="18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исследовательская деятельность.</w:t>
      </w:r>
    </w:p>
    <w:p w14:paraId="19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Права и обязанности</w:t>
      </w:r>
    </w:p>
    <w:p w14:paraId="1A000000">
      <w:pPr>
        <w:pStyle w:val="Style_1"/>
        <w:ind w:firstLine="0" w:left="1080"/>
        <w:jc w:val="both"/>
        <w:rPr>
          <w:rFonts w:ascii="Times New Roman" w:hAnsi="Times New Roman"/>
          <w:sz w:val="24"/>
        </w:rPr>
      </w:pPr>
    </w:p>
    <w:p w14:paraId="1B000000">
      <w:pPr>
        <w:pStyle w:val="Style_1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достижения своих целей члены объединения имеют право: </w:t>
      </w:r>
    </w:p>
    <w:p w14:paraId="1C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свободно распространять информацию о своей деятельности;</w:t>
      </w:r>
    </w:p>
    <w:p w14:paraId="1D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представлять и защищать свои права и интересы;</w:t>
      </w:r>
    </w:p>
    <w:p w14:paraId="1E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участие в общих собраниях, избирать и быть избранным в руководящий орган объединения;</w:t>
      </w:r>
    </w:p>
    <w:p w14:paraId="1F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14:paraId="20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 выбора форм, способов и видов деятельности для всех членов объединения;</w:t>
      </w:r>
    </w:p>
    <w:p w14:paraId="21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14:paraId="22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обращаться за помощью и поддержкой в решении своих проблем в руководящей орган объединения, администрацию школы, педагогам школы.</w:t>
      </w:r>
    </w:p>
    <w:p w14:paraId="23000000">
      <w:pPr>
        <w:pStyle w:val="Style_1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объединения обязаны:</w:t>
      </w:r>
    </w:p>
    <w:p w14:paraId="24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своими делами способствовать повышению авторитета объединения;</w:t>
      </w:r>
    </w:p>
    <w:p w14:paraId="25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показать пример в учёбе, труде, беречь школьную собственность, соблюдать учебную и трудовую дисциплину;</w:t>
      </w:r>
    </w:p>
    <w:p w14:paraId="26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быть честным, скромным, чутким и внимательным к людям;</w:t>
      </w:r>
    </w:p>
    <w:p w14:paraId="27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заботиться об авторитете своего объединения, проявлять инициативу, выполнять поручения.</w:t>
      </w:r>
    </w:p>
    <w:p w14:paraId="28000000">
      <w:pPr>
        <w:pStyle w:val="Style_1"/>
        <w:ind w:firstLine="0" w:left="1632"/>
        <w:jc w:val="both"/>
        <w:rPr>
          <w:rFonts w:ascii="Times New Roman" w:hAnsi="Times New Roman"/>
          <w:sz w:val="24"/>
        </w:rPr>
      </w:pPr>
    </w:p>
    <w:p w14:paraId="29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Структура</w:t>
      </w:r>
    </w:p>
    <w:p w14:paraId="2A000000">
      <w:pPr>
        <w:pStyle w:val="Style_1"/>
        <w:ind w:firstLine="0" w:left="1080"/>
        <w:rPr>
          <w:rFonts w:ascii="Times New Roman" w:hAnsi="Times New Roman"/>
          <w:b w:val="1"/>
          <w:sz w:val="24"/>
        </w:rPr>
      </w:pPr>
    </w:p>
    <w:p w14:paraId="2B000000">
      <w:pPr>
        <w:pStyle w:val="Style_1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Руководителем ЦДИ является советник директора по воспитанию.</w:t>
      </w:r>
    </w:p>
    <w:p w14:paraId="2C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Заместителем руководителя ЦДИ является председатель школьного ученического самоуправления.</w:t>
      </w:r>
    </w:p>
    <w:p w14:paraId="2D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Совещательным органом ЦДИ является совет, члены которого избираются общим голосованием на заседании совета старшеклассников или иного органа ученического самоуправления на срок 1 год и является подотчётным общему собранию совета старшеклассников (иному органу ученического самоуправления).</w:t>
      </w:r>
    </w:p>
    <w:p w14:paraId="2E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участию заседании совета ЦДИ могут быть приглашены представители 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работе и т.д.</w:t>
      </w:r>
    </w:p>
    <w:p w14:paraId="2F000000">
      <w:pPr>
        <w:pStyle w:val="Style_1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Заседание совета ЦДИ происходит не реже 1 раз в 2 недели.</w:t>
      </w:r>
    </w:p>
    <w:p w14:paraId="30000000">
      <w:pPr>
        <w:pStyle w:val="Style_1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совета ЦДИ принимают большинством голосов от общего числа членов совета.</w:t>
      </w:r>
    </w:p>
    <w:p w14:paraId="31000000">
      <w:pPr>
        <w:pStyle w:val="Style_1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Направление деятельности ЦДИ соответствуют общепринятым направлениям внешкольной работы: </w:t>
      </w:r>
    </w:p>
    <w:p w14:paraId="32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физкультурно-спортивное,</w:t>
      </w:r>
    </w:p>
    <w:p w14:paraId="33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художественно-эстетическое, </w:t>
      </w:r>
    </w:p>
    <w:p w14:paraId="34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туристско-краеведческое, </w:t>
      </w:r>
    </w:p>
    <w:p w14:paraId="35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социально-гуманитарное, </w:t>
      </w:r>
    </w:p>
    <w:p w14:paraId="36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техническое, </w:t>
      </w:r>
    </w:p>
    <w:p w14:paraId="37000000">
      <w:pPr>
        <w:pStyle w:val="Style_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естественно-научное.</w:t>
      </w:r>
    </w:p>
    <w:p w14:paraId="38000000">
      <w:pPr>
        <w:pStyle w:val="Style_1"/>
        <w:ind w:firstLine="0" w:left="1632"/>
        <w:jc w:val="both"/>
        <w:rPr>
          <w:rFonts w:ascii="Times New Roman" w:hAnsi="Times New Roman"/>
          <w:sz w:val="24"/>
        </w:rPr>
      </w:pPr>
    </w:p>
    <w:p w14:paraId="39000000">
      <w:pPr>
        <w:ind/>
        <w:jc w:val="both"/>
        <w:rPr>
          <w:rFonts w:ascii="Times New Roman" w:hAnsi="Times New Roman"/>
          <w:sz w:val="24"/>
        </w:rPr>
      </w:pPr>
    </w:p>
    <w:p w14:paraId="3A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1080"/>
      </w:pPr>
      <w:rPr>
        <w:rFonts w:ascii="Times New Roman" w:hAnsi="Times New Roman"/>
        <w:sz w:val="24"/>
      </w:rPr>
    </w:lvl>
    <w:lvl w:ilvl="1">
      <w:start w:val="1"/>
      <w:numFmt w:val="decimal"/>
      <w:lvlText w:val="%1.%2"/>
      <w:lvlJc w:val="left"/>
      <w:pPr>
        <w:ind w:hanging="552" w:left="1632"/>
      </w:pPr>
    </w:lvl>
    <w:lvl w:ilvl="2">
      <w:start w:val="1"/>
      <w:numFmt w:val="decimal"/>
      <w:lvlText w:val="%1.%2.%3"/>
      <w:lvlJc w:val="left"/>
      <w:pPr>
        <w:ind w:hanging="720" w:left="2160"/>
      </w:pPr>
    </w:lvl>
    <w:lvl w:ilvl="3">
      <w:start w:val="1"/>
      <w:numFmt w:val="decimal"/>
      <w:lvlText w:val="%1.%2.%3.%4"/>
      <w:lvlJc w:val="left"/>
      <w:pPr>
        <w:ind w:hanging="720" w:left="2520"/>
      </w:pPr>
    </w:lvl>
    <w:lvl w:ilvl="4">
      <w:start w:val="1"/>
      <w:numFmt w:val="decimal"/>
      <w:lvlText w:val="%1.%2.%3.%4.%5"/>
      <w:lvlJc w:val="left"/>
      <w:pPr>
        <w:ind w:hanging="1080" w:left="3240"/>
      </w:pPr>
    </w:lvl>
    <w:lvl w:ilvl="5">
      <w:start w:val="1"/>
      <w:numFmt w:val="decimal"/>
      <w:lvlText w:val="%1.%2.%3.%4.%5.%6"/>
      <w:lvlJc w:val="left"/>
      <w:pPr>
        <w:ind w:hanging="1080" w:left="3600"/>
      </w:pPr>
    </w:lvl>
    <w:lvl w:ilvl="6">
      <w:start w:val="1"/>
      <w:numFmt w:val="decimal"/>
      <w:lvlText w:val="%1.%2.%3.%4.%5.%6.%7"/>
      <w:lvlJc w:val="left"/>
      <w:pPr>
        <w:ind w:hanging="1440" w:left="4320"/>
      </w:pPr>
    </w:lvl>
    <w:lvl w:ilvl="7">
      <w:start w:val="1"/>
      <w:numFmt w:val="decimal"/>
      <w:lvlText w:val="%1.%2.%3.%4.%5.%6.%7.%8"/>
      <w:lvlJc w:val="left"/>
      <w:pPr>
        <w:ind w:hanging="1440" w:left="4680"/>
      </w:pPr>
    </w:lvl>
    <w:lvl w:ilvl="8">
      <w:start w:val="1"/>
      <w:numFmt w:val="decimal"/>
      <w:lvlText w:val="%1.%2.%3.%4.%5.%6.%7.%8.%9"/>
      <w:lvlJc w:val="left"/>
      <w:pPr>
        <w:ind w:hanging="1440" w:left="504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2025-04-07T08:16:03Z</dcterms:modified>
</cp:coreProperties>
</file>